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autoSpaceDE/>
        <w:autoSpaceDN/>
        <w:bidi w:val="0"/>
        <w:adjustRightInd/>
        <w:snapToGrid/>
        <w:spacing w:beforeAutospacing="0" w:after="0" w:afterLines="0" w:afterAutospacing="0"/>
        <w:ind w:left="0" w:leftChars="0" w:firstLine="0" w:firstLineChars="0"/>
        <w:jc w:val="center"/>
        <w:textAlignment w:val="auto"/>
        <w:rPr>
          <w:sz w:val="28"/>
          <w:szCs w:val="28"/>
        </w:rPr>
      </w:pPr>
      <w:r>
        <w:rPr>
          <w:sz w:val="28"/>
          <w:szCs w:val="28"/>
        </w:rPr>
        <w:t>国家公派高级研究学者、访问学者、博士后项目外语合格条件</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2"/>
        <w:jc w:val="left"/>
        <w:textAlignment w:val="auto"/>
      </w:pPr>
      <w:r>
        <w:rPr>
          <w:rFonts w:asciiTheme="minorAscii" w:hAnsiTheme="minorAscii" w:eastAsiaTheme="minorEastAsia" w:cstheme="minorBidi"/>
          <w:b/>
          <w:bCs/>
          <w:kern w:val="0"/>
          <w:sz w:val="24"/>
          <w:szCs w:val="24"/>
          <w:shd w:val="clear" w:fill="FFFFFF"/>
          <w:lang w:val="en-US" w:eastAsia="zh-CN" w:bidi="ar"/>
        </w:rPr>
        <w:t>一、高级研究学者、访问学者及博士后类别申请人，外语水平需达到以下条件之一：</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1.参加“全国外语水平考试(WSK)”并达到合格标准。各语种要求如下：</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-英语（PETS5）：笔试总分55分（含）以上，其中听力部分18分（含）以上，口试总分3分（含）以上；</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-德语（NTD）：笔试总分65分（含）以上；</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-法语（TNF）：笔试总分60分（含）以上；</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-日语（NNS）/俄语（ТЛРЯ）：笔试总分60分（含）以上，其中口试总分3分（含）以上。</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2.外语专业本科（含）以上毕业（专业语种应与留学目的国使用的语种一致）。</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3.近十年内曾在同一语种国家或地区连续留学8个月（含）以上，或连续工作12个月（含）以上，或曾以国家公派高级研究学者身份留学3个月（含）以上。</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4.曾在教育部指定出国留学人员培训部参加相应语种培训并获结业证书。各语种要求如下：</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-英语：高级班结业证书；</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-德语、法语、日语、俄语、西班牙语、意大利语：中级班结业证书。</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5.参加雅思、托福、德语、法语、西班牙语、意大利语、日语、韩语水平考试，成绩达到以下标准：</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雅思（学术类）6.5分、托福网考（ibt）95分；</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德语、法语、西班牙语、意大利语达到欧洲统一语言参考框架（CECRL）B2级；</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日语达到日本语能力测试（JLPT）三级（N3）；</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韩语达到TOPIK3级。</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76"/>
        <w:jc w:val="left"/>
        <w:textAlignment w:val="auto"/>
      </w:pPr>
      <w:r>
        <w:rPr>
          <w:rFonts w:asciiTheme="minorAscii" w:hAnsiTheme="minorAscii" w:eastAsiaTheme="minorEastAsia" w:cstheme="minorBidi"/>
          <w:kern w:val="0"/>
          <w:sz w:val="24"/>
          <w:szCs w:val="24"/>
          <w:shd w:val="clear" w:fill="FFFFFF"/>
          <w:lang w:val="en-US" w:eastAsia="zh-CN" w:bidi="ar"/>
        </w:rPr>
        <w:t>6.赴其他语种（除英语、德语、法语、日语、俄语、西班牙语、意大利语以外）国家留学者，通过国外拟留学单位组织的对该语种的面试或考试等方式达到其语言要求（应在外方邀请信中注明或单独出具证明）。</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2"/>
        <w:jc w:val="left"/>
        <w:textAlignment w:val="auto"/>
      </w:pPr>
      <w:r>
        <w:rPr>
          <w:rFonts w:asciiTheme="minorAscii" w:hAnsiTheme="minorAscii" w:eastAsiaTheme="minorEastAsia" w:cstheme="minorBidi"/>
          <w:kern w:val="0"/>
          <w:sz w:val="24"/>
          <w:szCs w:val="24"/>
          <w:shd w:val="clear" w:fill="FFFFFF"/>
          <w:lang w:val="en-US" w:eastAsia="zh-CN" w:bidi="ar"/>
        </w:rPr>
        <w:t> </w:t>
      </w:r>
      <w:r>
        <w:rPr>
          <w:rFonts w:asciiTheme="minorAscii" w:hAnsiTheme="minorAscii" w:eastAsiaTheme="minorEastAsia" w:cstheme="minorBidi"/>
          <w:b/>
          <w:bCs/>
          <w:kern w:val="0"/>
          <w:sz w:val="24"/>
          <w:szCs w:val="24"/>
          <w:shd w:val="clear" w:fill="FFFFFF"/>
          <w:lang w:val="en-US" w:eastAsia="zh-CN" w:bidi="ar"/>
        </w:rPr>
        <w:t>二、关于外语合格条件的说明</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bookmarkStart w:id="0" w:name="_GoBack"/>
      <w:r>
        <w:rPr>
          <w:rFonts w:asciiTheme="minorAscii" w:hAnsiTheme="minorAscii" w:eastAsiaTheme="minorEastAsia" w:cstheme="minorBidi"/>
          <w:color w:val="FF0000"/>
          <w:kern w:val="0"/>
          <w:sz w:val="24"/>
          <w:szCs w:val="24"/>
          <w:shd w:val="clear" w:fill="FFFFFF"/>
          <w:lang w:val="en-US" w:eastAsia="zh-CN" w:bidi="ar"/>
        </w:rPr>
        <w:t>1.上述外语合格条件系留学人员申请和派出的统一标准，申请时合格且外语成绩证明在有效期内，派出时即可视为外语合格。</w:t>
      </w:r>
      <w:bookmarkEnd w:id="0"/>
      <w:r>
        <w:rPr>
          <w:rFonts w:asciiTheme="minorAscii" w:hAnsiTheme="minorAscii" w:eastAsiaTheme="minorEastAsia" w:cstheme="minorBidi"/>
          <w:kern w:val="0"/>
          <w:sz w:val="24"/>
          <w:szCs w:val="24"/>
          <w:shd w:val="clear" w:fill="FFFFFF"/>
          <w:lang w:val="en-US" w:eastAsia="zh-CN" w:bidi="ar"/>
        </w:rPr>
        <w:t>全国外语水平考试（WSK）、教育部出国留学人员培训部结业证书、雅思、托福、欧洲统一语言参考框架（CECRL）、韩语（TOPIK）、日语（JLPT）成绩有效期均为两年。</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2.全国外语水平考试（WSK）的证明材料为全国外语水平考试(WSK)成绩通知单。</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3.外语专业本科（含）以上毕业的证明材料为学历或学位证书。</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4.曾在同一语种国家或地区留学或工作的证明材料可以提供以下所列任一：</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（1）往年开具的《留学回国人员证明》；</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（2）可认定留学期限、留学单位和学历的相关佐证材料：</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① 曾在国外取得学历学位人员应提供：国家移民管理局官网打印的本人出入境记录、国外院校颁发的学位证书或毕业证书/教育部留学服务中心开具的国外学历学位认证书。</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② 曾在国外工作或研修人员应提供：国家移民管理局官网打印的本人出入境记录、曾留学单位及国内派出单位人事部门分别出具的在外学习或工作的证明。</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对曾留学国与拟留学国使用语言不一致的，须另行提供曾留学单位出具的工作语言为相应语种的证明。</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6.赴非英语国家外语合格条件的说明</w:t>
      </w:r>
    </w:p>
    <w:p>
      <w:pPr>
        <w:keepNext w:val="0"/>
        <w:keepLines w:val="0"/>
        <w:pageBreakBefore w:val="0"/>
        <w:widowControl/>
        <w:suppressLineNumbers w:val="0"/>
        <w:shd w:val="clear" w:fill="FFFFFF"/>
        <w:kinsoku/>
        <w:wordWrap/>
        <w:overflowPunct/>
        <w:topLinePunct/>
        <w:autoSpaceDE/>
        <w:autoSpaceDN/>
        <w:bidi w:val="0"/>
        <w:adjustRightInd/>
        <w:snapToGrid/>
        <w:spacing w:before="0" w:beforeAutospacing="0" w:after="0" w:afterLines="0" w:afterAutospacing="0"/>
        <w:ind w:left="0" w:right="0" w:firstLine="480"/>
        <w:jc w:val="left"/>
        <w:textAlignment w:val="auto"/>
      </w:pPr>
      <w:r>
        <w:rPr>
          <w:rFonts w:asciiTheme="minorAscii" w:hAnsiTheme="minorAscii" w:eastAsiaTheme="minorEastAsia" w:cstheme="minorBidi"/>
          <w:kern w:val="0"/>
          <w:sz w:val="24"/>
          <w:szCs w:val="24"/>
          <w:shd w:val="clear" w:fill="FFFFFF"/>
          <w:lang w:val="en-US" w:eastAsia="zh-CN" w:bidi="ar"/>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keepNext w:val="0"/>
        <w:keepLines w:val="0"/>
        <w:pageBreakBefore w:val="0"/>
        <w:kinsoku/>
        <w:wordWrap/>
        <w:overflowPunct/>
        <w:topLinePunct/>
        <w:autoSpaceDE/>
        <w:autoSpaceDN/>
        <w:bidi w:val="0"/>
        <w:adjustRightInd/>
        <w:snapToGrid/>
        <w:spacing w:beforeAutospacing="0" w:after="0" w:afterLines="0" w:afterAutospacing="0"/>
        <w:textAlignment w:val="auto"/>
      </w:pPr>
    </w:p>
    <w:sectPr>
      <w:pgSz w:w="11906" w:h="16838"/>
      <w:pgMar w:top="1157" w:right="1236" w:bottom="873" w:left="123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zkwMWNiYzFlM2E3ZjcwZDdiYzViYWY4MmE0ZTcifQ=="/>
  </w:docVars>
  <w:rsids>
    <w:rsidRoot w:val="72676793"/>
    <w:rsid w:val="141A3F45"/>
    <w:rsid w:val="1A0119DB"/>
    <w:rsid w:val="4A5E6BFC"/>
    <w:rsid w:val="4E031B7C"/>
    <w:rsid w:val="56A660F3"/>
    <w:rsid w:val="5EA049C4"/>
    <w:rsid w:val="60FC5DF6"/>
    <w:rsid w:val="7267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after="50" w:afterLines="50" w:line="360" w:lineRule="auto"/>
      <w:ind w:firstLine="64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ind w:firstLine="0" w:firstLineChars="0"/>
      <w:jc w:val="center"/>
      <w:outlineLvl w:val="1"/>
    </w:pPr>
    <w:rPr>
      <w:rFonts w:ascii="Arial" w:hAnsi="Arial" w:eastAsia="黑体" w:cs="Times New Roman"/>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1397</Words>
  <Characters>1526</Characters>
  <Lines>0</Lines>
  <Paragraphs>0</Paragraphs>
  <TotalTime>2</TotalTime>
  <ScaleCrop>false</ScaleCrop>
  <LinksUpToDate>false</LinksUpToDate>
  <CharactersWithSpaces>1531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2022-12-26T08:59:00Z</dcterms:created>
  <dc:creator>天竹</dc:creator>
  <cp:lastModifiedBy>天竹</cp:lastModifiedBy>
  <dcterms:modified xsi:type="dcterms:W3CDTF">2022-12-26T10:34:59Z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3088D936000A4BF195E4279F4D642C2A</vt:lpwstr>
  </property>
</Properties>
</file>